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259" w:rsidRDefault="00C43C4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sidR="00937A97">
        <w:rPr>
          <w:rFonts w:ascii="Times New Roman" w:eastAsia="黑体" w:hAnsi="Times New Roman" w:cs="Times New Roman"/>
          <w:sz w:val="32"/>
          <w:szCs w:val="32"/>
        </w:rPr>
        <w:t>5</w:t>
      </w:r>
    </w:p>
    <w:p w:rsidR="006C3259" w:rsidRDefault="006C3259">
      <w:pPr>
        <w:spacing w:line="560" w:lineRule="exact"/>
        <w:rPr>
          <w:rFonts w:ascii="Times New Roman" w:hAnsi="Times New Roman" w:cs="Times New Roman"/>
          <w:szCs w:val="21"/>
        </w:rPr>
      </w:pPr>
    </w:p>
    <w:p w:rsidR="006C3259" w:rsidRDefault="00C43C46">
      <w:pPr>
        <w:spacing w:line="560"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哲学社会科学类参赛指引</w:t>
      </w:r>
    </w:p>
    <w:p w:rsidR="006C3259" w:rsidRDefault="006C3259">
      <w:pPr>
        <w:spacing w:line="560" w:lineRule="exact"/>
        <w:ind w:firstLineChars="200" w:firstLine="440"/>
        <w:rPr>
          <w:rFonts w:ascii="Times New Roman" w:hAnsi="Times New Roman" w:cs="Times New Roman"/>
          <w:szCs w:val="21"/>
        </w:rPr>
      </w:pP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习近平总书记深刻指出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哲学社会科学工作者要走出象牙塔，多到实地调查研究，了解百姓生活状况、把握群众思想脉搏，着眼群众需要解疑释惑、阐明道理，把学问写进群众心坎里。</w:t>
      </w:r>
      <w:r>
        <w:rPr>
          <w:rFonts w:ascii="Times New Roman" w:eastAsia="仿宋_GB2312" w:hAnsi="Times New Roman" w:cs="Times New Roman"/>
          <w:sz w:val="32"/>
          <w:szCs w:val="32"/>
        </w:rPr>
        <w:t>”</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参赛学生应始终牢记习近平总书记嘱托，坚持走进实践深处，</w:t>
      </w:r>
      <w:proofErr w:type="gramStart"/>
      <w:r>
        <w:rPr>
          <w:rFonts w:ascii="Times New Roman" w:eastAsia="仿宋_GB2312" w:hAnsi="Times New Roman" w:cs="Times New Roman"/>
          <w:sz w:val="32"/>
          <w:szCs w:val="32"/>
        </w:rPr>
        <w:t>观照</w:t>
      </w:r>
      <w:proofErr w:type="gramEnd"/>
      <w:r>
        <w:rPr>
          <w:rFonts w:ascii="Times New Roman" w:eastAsia="仿宋_GB2312" w:hAnsi="Times New Roman" w:cs="Times New Roman"/>
          <w:sz w:val="32"/>
          <w:szCs w:val="32"/>
        </w:rPr>
        <w:t>人民生活，从中国实践中来、到中国实践中去，把论文写在祖国大地上，准确把握新发展阶段的新要求，围绕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时期经济社会发展主要目标，分为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发展成就</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文明文化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美丽中国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民生福祉</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中国之治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个组别，围绕展示我国疫情防控成果本届设立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战疫行动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组，形成有深度、有思考的社会调查报告。其中，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发展成就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可以着眼于我国经济发展、社会主义市场经济体制建设、市场主体改革创新、对外开放等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文明文化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可以着眼于社会文明建设、公共文化服务等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美丽中国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可以着眼于环境质量改善、资源利用效率提升、绿水青山就是金山银山理念</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民生福祉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可以着眼于脱贫攻坚成果、乡村振兴战略实施、教育就业民生发展保障等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中国之治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可以着眼于社会治理、法治建设等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战疫行动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可以着眼于疫情防控、疫后重振等。</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此外，本届竞赛参赛学生也可围绕哲学、经济、社会、法律、教育、管理</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个学科形成社会调查报告和学术论文。</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参赛作品总体要求</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参赛的作品，调查报告类每篇在</w:t>
      </w:r>
      <w:r>
        <w:rPr>
          <w:rFonts w:ascii="Times New Roman" w:eastAsia="仿宋_GB2312" w:hAnsi="Times New Roman" w:cs="Times New Roman"/>
          <w:sz w:val="32"/>
          <w:szCs w:val="32"/>
        </w:rPr>
        <w:t>15000</w:t>
      </w:r>
      <w:r>
        <w:rPr>
          <w:rFonts w:ascii="Times New Roman" w:eastAsia="仿宋_GB2312" w:hAnsi="Times New Roman" w:cs="Times New Roman"/>
          <w:sz w:val="32"/>
          <w:szCs w:val="32"/>
        </w:rPr>
        <w:t>字以内，论文类每篇在</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字以内，调查报告可自选上述</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个组别或</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个学科中的一个报送。为党政部门、企事业单位所作的各类发展规划、工作方案和咨询报告，已被采用者亦可申报参赛，同时附上原件和采用单位证明的复印件和鉴定材料等。</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挑战杯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竞赛的宗旨，帮助参赛学生将所学知识与经济社会发展紧密结合，更好地进行参赛作品选题制作，关于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个学科特请有关专家拟定了参考题目。</w:t>
      </w:r>
    </w:p>
    <w:p w:rsidR="006C3259" w:rsidRDefault="00C43C4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哲学类</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深刻总结中国共产党的百年光辉历程、伟大贡献和历史经验，通过典型调查研究，全面展示中国特色社会主义取得的成就</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全面打赢脱贫攻坚战、全面建成小康社会的重大意义的调查研究和理论探索</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推进马克思主义中国化时代化大众化典型调查研究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推动党的最新理论成果入脑入心、落地生根典型调查研究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中华优秀传统文化的创造性转化和创新性发展典型调查研究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培育和</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社会主义核心价值观的实践和经验典型调查研究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精神文明和物质文明协调发展典型调查研究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坚定共产主义远大理想和中国特色社会主义共同理想典型调查研究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新的时代条件下促进人的全面发展典型调查研究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构建中国特色哲学学科体系、学术体系、话语体系调查研究</w:t>
      </w:r>
    </w:p>
    <w:p w:rsidR="006C3259" w:rsidRDefault="00C43C46">
      <w:pPr>
        <w:spacing w:line="560" w:lineRule="exact"/>
        <w:ind w:firstLineChars="200" w:firstLine="596"/>
        <w:rPr>
          <w:rFonts w:ascii="Times New Roman" w:eastAsia="仿宋_GB2312" w:hAnsi="Times New Roman" w:cs="Times New Roman"/>
          <w:spacing w:val="-11"/>
          <w:sz w:val="32"/>
          <w:szCs w:val="32"/>
        </w:rPr>
      </w:pPr>
      <w:r>
        <w:rPr>
          <w:rFonts w:ascii="Times New Roman" w:eastAsia="仿宋_GB2312" w:hAnsi="Times New Roman" w:cs="Times New Roman"/>
          <w:spacing w:val="-11"/>
          <w:sz w:val="32"/>
          <w:szCs w:val="32"/>
        </w:rPr>
        <w:t>11.</w:t>
      </w:r>
      <w:r>
        <w:rPr>
          <w:rFonts w:ascii="Times New Roman" w:eastAsia="仿宋_GB2312" w:hAnsi="Times New Roman" w:cs="Times New Roman"/>
          <w:spacing w:val="-11"/>
          <w:sz w:val="32"/>
          <w:szCs w:val="32"/>
        </w:rPr>
        <w:t>国家治理的中国经验、中国模式和中国理论典型调查研究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主流媒体讲好中国故事、传播中国声音典型调查研究</w:t>
      </w:r>
    </w:p>
    <w:p w:rsidR="006C3259" w:rsidRDefault="00C43C4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经济类</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构建新发展格局典型与经验调查研究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推进五大发展理念成功案例调查研究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推动供给侧结构性改革的典型调查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提升产业</w:t>
      </w:r>
      <w:proofErr w:type="gramStart"/>
      <w:r>
        <w:rPr>
          <w:rFonts w:ascii="Times New Roman" w:eastAsia="仿宋_GB2312" w:hAnsi="Times New Roman" w:cs="Times New Roman"/>
          <w:sz w:val="32"/>
          <w:szCs w:val="32"/>
        </w:rPr>
        <w:t>链供应</w:t>
      </w:r>
      <w:proofErr w:type="gramEnd"/>
      <w:r>
        <w:rPr>
          <w:rFonts w:ascii="Times New Roman" w:eastAsia="仿宋_GB2312" w:hAnsi="Times New Roman" w:cs="Times New Roman"/>
          <w:sz w:val="32"/>
          <w:szCs w:val="32"/>
        </w:rPr>
        <w:t>链现代化水平典型调查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智慧城市建设多种模式的典型调查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农村社会保障与公共事务治理典型与经验调查研究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w:t>
      </w:r>
      <w:r>
        <w:rPr>
          <w:rFonts w:ascii="Times New Roman" w:eastAsia="仿宋_GB2312" w:hAnsi="Times New Roman" w:cs="Times New Roman"/>
          <w:sz w:val="32"/>
          <w:szCs w:val="32"/>
        </w:rPr>
        <w:t>农民工市民化和返乡创业的调查研究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扩大国内需求，刺激消费需求的实践和经验调查研究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发挥区位优势、推动老少边贫地区发展的调查研究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互联网推动工业企业技术创新的调查研究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互联网金融风险典型调查研究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一带一路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战略与我国开放型经济新体制建设的理论与实践</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我国物联网服务业的崛起、发展与创新调查研究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数字经济与实体经济深度融合典型案例调查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构建以企业为主体、市场为导向、产学研相结合的技术创新体系实践和经验的调查研究</w:t>
      </w:r>
    </w:p>
    <w:p w:rsidR="003A1A4E" w:rsidRDefault="00C43C46">
      <w:pPr>
        <w:spacing w:line="5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各地推动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、提振经济、扩大就业的典型调查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我国现代服务业发展路径开拓和模式创新的典型调查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活跃和完善中国式劳动力和人才市场调查研究</w:t>
      </w:r>
      <w:bookmarkStart w:id="0" w:name="_GoBack"/>
      <w:bookmarkEnd w:id="0"/>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普惠金融发展案例的典型调查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制造业转型升级与创新驱动问题调查研究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深化国有企业改革和完善国有资产管理的典型调查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提升企业技术创新能力典型调查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新型城镇化与乡村振兴战略的典型调查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各地生态环境产业发展与创新调查分析</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高质量发展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区域、产业、企业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路径调研和分析</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激发人才创新活力典型调查研究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简政减税降</w:t>
      </w:r>
      <w:proofErr w:type="gramStart"/>
      <w:r>
        <w:rPr>
          <w:rFonts w:ascii="Times New Roman" w:eastAsia="仿宋_GB2312" w:hAnsi="Times New Roman" w:cs="Times New Roman"/>
          <w:sz w:val="32"/>
          <w:szCs w:val="32"/>
        </w:rPr>
        <w:t>费典型</w:t>
      </w:r>
      <w:proofErr w:type="gramEnd"/>
      <w:r>
        <w:rPr>
          <w:rFonts w:ascii="Times New Roman" w:eastAsia="仿宋_GB2312" w:hAnsi="Times New Roman" w:cs="Times New Roman"/>
          <w:sz w:val="32"/>
          <w:szCs w:val="32"/>
        </w:rPr>
        <w:t>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Times New Roman"/>
          <w:sz w:val="32"/>
          <w:szCs w:val="32"/>
        </w:rPr>
        <w:t>营商环境改善调研和分析</w:t>
      </w:r>
    </w:p>
    <w:p w:rsidR="006C3259" w:rsidRDefault="00C43C4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社会学类</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各地全面建成小康社会的典型调查研究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各地加强社会建设的典型调查研究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各地创新社会治理防范社会风险的典型调查研究</w:t>
      </w:r>
    </w:p>
    <w:p w:rsidR="006C3259" w:rsidRDefault="00C43C46">
      <w:pPr>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4.</w:t>
      </w:r>
      <w:r>
        <w:rPr>
          <w:rFonts w:ascii="Times New Roman" w:eastAsia="仿宋_GB2312" w:hAnsi="Times New Roman" w:cs="Times New Roman"/>
          <w:spacing w:val="-6"/>
          <w:sz w:val="32"/>
          <w:szCs w:val="32"/>
        </w:rPr>
        <w:t>各地加强和完善社区建设和服务的实践和经验调查研究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各地市</w:t>
      </w:r>
      <w:proofErr w:type="gramStart"/>
      <w:r>
        <w:rPr>
          <w:rFonts w:ascii="Times New Roman" w:eastAsia="仿宋_GB2312" w:hAnsi="Times New Roman" w:cs="Times New Roman"/>
          <w:sz w:val="32"/>
          <w:szCs w:val="32"/>
        </w:rPr>
        <w:t>域社会</w:t>
      </w:r>
      <w:proofErr w:type="gramEnd"/>
      <w:r>
        <w:rPr>
          <w:rFonts w:ascii="Times New Roman" w:eastAsia="仿宋_GB2312" w:hAnsi="Times New Roman" w:cs="Times New Roman"/>
          <w:sz w:val="32"/>
          <w:szCs w:val="32"/>
        </w:rPr>
        <w:t>治理现代化经验研究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缩小收入差距的体制机制研究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户籍制度改革与农民工社会融入的经验调查研究</w:t>
      </w:r>
    </w:p>
    <w:p w:rsidR="006C3259" w:rsidRDefault="00C43C46">
      <w:pPr>
        <w:spacing w:line="560" w:lineRule="exact"/>
        <w:ind w:firstLineChars="200" w:firstLine="596"/>
        <w:rPr>
          <w:rFonts w:ascii="Times New Roman" w:eastAsia="仿宋_GB2312" w:hAnsi="Times New Roman" w:cs="Times New Roman"/>
          <w:spacing w:val="-11"/>
          <w:sz w:val="32"/>
          <w:szCs w:val="32"/>
        </w:rPr>
      </w:pPr>
      <w:r>
        <w:rPr>
          <w:rFonts w:ascii="Times New Roman" w:eastAsia="仿宋_GB2312" w:hAnsi="Times New Roman" w:cs="Times New Roman"/>
          <w:spacing w:val="-11"/>
          <w:sz w:val="32"/>
          <w:szCs w:val="32"/>
        </w:rPr>
        <w:t>8.</w:t>
      </w:r>
      <w:r>
        <w:rPr>
          <w:rFonts w:ascii="Times New Roman" w:eastAsia="仿宋_GB2312" w:hAnsi="Times New Roman" w:cs="Times New Roman"/>
          <w:spacing w:val="-11"/>
          <w:sz w:val="32"/>
          <w:szCs w:val="32"/>
        </w:rPr>
        <w:t>社会诚信、商务诚信、政务诚信建设实践和经验调查研究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人工智能对劳动就业的影响研究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人口结构变化对经济社会发展的影响研究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各地建设社会养老服务体系和发展老年服务产业的调查研究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我国社会变迁趋势研究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社会工作服务活动和组织建设的调查研究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我国社会救助工作体制研究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畅通志愿者参与社会治理渠道体制机制研究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推进基层医疗卫生机构综合改革的典型调查研究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社会办医，非盈利性医疗机构的发展与改革调查研究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城市务工人员社会保险改革和创新典型调查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新冠肺炎疫情中的网络舆情特征研究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大学生就业趋势调查研究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建立积极向上社会心态的体制机制研究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网络发展及其对青少年影响的调查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23.</w:t>
      </w:r>
      <w:r>
        <w:rPr>
          <w:rFonts w:ascii="Times New Roman" w:eastAsia="仿宋_GB2312" w:hAnsi="Times New Roman" w:cs="Times New Roman"/>
          <w:sz w:val="32"/>
          <w:szCs w:val="32"/>
        </w:rPr>
        <w:t>农村土地流转、乡村振兴战略的实施与社会主义新农村建设问题研究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新发展阶段的扶贫政策研究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绝对贫困与相对贫困问题研究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基本实现现代化的指标体系研究</w:t>
      </w:r>
    </w:p>
    <w:p w:rsidR="006C3259" w:rsidRDefault="00C43C4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法律类</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全面推进依法治国必须坚持的基本原则研究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党的领导、人民当家作主和依法治国有机统一的实现机制研究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我国实施社会主义宪法的实践和经验研究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我国社会主义市场经济法治实践相关问题调查研究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民法典实施问题研究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完善知识产权立法与实施机制研究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新型互联网犯罪应对研究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我国民事立法完善问题研究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未成年人法律保护新情况新问题调查研究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法律援助工作的发展和创新实践调查研究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公益诉讼问题研究</w:t>
      </w:r>
    </w:p>
    <w:p w:rsidR="006C3259" w:rsidRDefault="00C43C46">
      <w:pPr>
        <w:spacing w:line="560" w:lineRule="exact"/>
        <w:ind w:firstLineChars="200" w:firstLine="640"/>
        <w:rPr>
          <w:rFonts w:ascii="Times New Roman" w:eastAsia="仿宋_GB2312" w:hAnsi="Times New Roman" w:cs="Times New Roman"/>
          <w:spacing w:val="-17"/>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pacing w:val="-17"/>
          <w:sz w:val="32"/>
          <w:szCs w:val="32"/>
        </w:rPr>
        <w:t>我国社会、文化与生态文明建设的法律法规问题调查研究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推进以审判为中心的诉讼制度改革典型调查研究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我国网络空间法治实践调查研究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《电子商务法》实施相关问题研究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《网络安全法》实施相关问题研究</w:t>
      </w:r>
    </w:p>
    <w:p w:rsidR="006C3259" w:rsidRDefault="00C43C46">
      <w:pPr>
        <w:spacing w:line="560" w:lineRule="exact"/>
        <w:ind w:firstLineChars="200" w:firstLine="640"/>
        <w:rPr>
          <w:rFonts w:ascii="Times New Roman" w:eastAsia="仿宋_GB2312" w:hAnsi="Times New Roman" w:cs="Times New Roman"/>
          <w:spacing w:val="-17"/>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pacing w:val="-17"/>
          <w:sz w:val="32"/>
          <w:szCs w:val="32"/>
        </w:rPr>
        <w:t>基本法框架下的一国两制与国家统一相关法律问题研究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18.</w:t>
      </w:r>
      <w:r>
        <w:rPr>
          <w:rFonts w:ascii="Times New Roman" w:eastAsia="仿宋_GB2312" w:hAnsi="Times New Roman" w:cs="Times New Roman"/>
          <w:sz w:val="32"/>
          <w:szCs w:val="32"/>
        </w:rPr>
        <w:t>全面从严治党与全面依法治国关系研究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公共卫生突发事件中个人信息利用和保护机制研究</w:t>
      </w:r>
    </w:p>
    <w:p w:rsidR="006C3259" w:rsidRDefault="00C43C46">
      <w:pPr>
        <w:tabs>
          <w:tab w:val="left" w:pos="497"/>
        </w:tabs>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教育类</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探索建设高质量教育体系的实践路径，开启建设教育强国、人才强国新征程</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创新型国家建设与教育体制改革与创新调查研究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增强职业技术教育适应性，</w:t>
      </w:r>
      <w:proofErr w:type="gramStart"/>
      <w:r>
        <w:rPr>
          <w:rFonts w:ascii="Times New Roman" w:eastAsia="仿宋_GB2312" w:hAnsi="Times New Roman" w:cs="Times New Roman"/>
          <w:sz w:val="32"/>
          <w:szCs w:val="32"/>
        </w:rPr>
        <w:t>深化职普融通</w:t>
      </w:r>
      <w:proofErr w:type="gramEnd"/>
      <w:r>
        <w:rPr>
          <w:rFonts w:ascii="Times New Roman" w:eastAsia="仿宋_GB2312" w:hAnsi="Times New Roman" w:cs="Times New Roman"/>
          <w:sz w:val="32"/>
          <w:szCs w:val="32"/>
        </w:rPr>
        <w:t>、产教融合、校企合作，探索中国特色学徒制，培养技术技能人才的实践案例和调查研究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新世纪我国大学教育教学发展、创新和改革的典型调查研究</w:t>
      </w:r>
    </w:p>
    <w:p w:rsidR="006C3259" w:rsidRDefault="00C43C46">
      <w:pPr>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5.</w:t>
      </w:r>
      <w:r>
        <w:rPr>
          <w:rFonts w:ascii="Times New Roman" w:eastAsia="仿宋_GB2312" w:hAnsi="Times New Roman" w:cs="Times New Roman"/>
          <w:spacing w:val="-6"/>
          <w:sz w:val="32"/>
          <w:szCs w:val="32"/>
        </w:rPr>
        <w:t>健全学校家庭社会协同育人机制的举措和经验调查研究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培养学生创新精神、创业本领和实践能力教学改革的典型调查</w:t>
      </w:r>
    </w:p>
    <w:p w:rsidR="006C3259" w:rsidRDefault="00C43C46">
      <w:pPr>
        <w:spacing w:line="560" w:lineRule="exact"/>
        <w:ind w:firstLineChars="200" w:firstLine="640"/>
        <w:rPr>
          <w:rFonts w:ascii="Times New Roman" w:eastAsia="仿宋_GB2312" w:hAnsi="Times New Roman" w:cs="Times New Roman"/>
          <w:spacing w:val="-17"/>
          <w:sz w:val="32"/>
          <w:szCs w:val="32"/>
        </w:rPr>
      </w:pPr>
      <w:r>
        <w:rPr>
          <w:rFonts w:ascii="Times New Roman" w:eastAsia="仿宋_GB2312" w:hAnsi="Times New Roman" w:cs="Times New Roman"/>
          <w:sz w:val="32"/>
          <w:szCs w:val="32"/>
        </w:rPr>
        <w:t>7.</w:t>
      </w:r>
      <w:r>
        <w:rPr>
          <w:rFonts w:ascii="Times New Roman" w:eastAsia="仿宋_GB2312" w:hAnsi="Times New Roman" w:cs="Times New Roman"/>
          <w:spacing w:val="-17"/>
          <w:sz w:val="32"/>
          <w:szCs w:val="32"/>
        </w:rPr>
        <w:t>增强学生文明素养和社会责任意识的改革与创新调查研究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当代大学生价值取向和心理素质的调查分析</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培养德智体美劳全面发展的社会主义建设者和接班人的典型调查</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改进青少年身体素质和心理健康教育的做法和经验调查研究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各类学校完善中华优秀传统文化教育的实践和经验调查研究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各地逐步缩小区域、城乡、校际教育资源差距的举措和经验调查研究</w:t>
      </w:r>
    </w:p>
    <w:p w:rsidR="006C3259" w:rsidRDefault="00C43C46">
      <w:pPr>
        <w:spacing w:line="560" w:lineRule="exact"/>
        <w:ind w:firstLineChars="200" w:firstLine="640"/>
        <w:rPr>
          <w:rFonts w:ascii="Times New Roman" w:eastAsia="仿宋_GB2312" w:hAnsi="Times New Roman" w:cs="Times New Roman"/>
          <w:spacing w:val="-11"/>
          <w:sz w:val="32"/>
          <w:szCs w:val="32"/>
        </w:rPr>
      </w:pPr>
      <w:r>
        <w:rPr>
          <w:rFonts w:ascii="Times New Roman" w:eastAsia="仿宋_GB2312" w:hAnsi="Times New Roman" w:cs="Times New Roman"/>
          <w:sz w:val="32"/>
          <w:szCs w:val="32"/>
        </w:rPr>
        <w:lastRenderedPageBreak/>
        <w:t>13.</w:t>
      </w:r>
      <w:r>
        <w:rPr>
          <w:rFonts w:ascii="Times New Roman" w:eastAsia="仿宋_GB2312" w:hAnsi="Times New Roman" w:cs="Times New Roman"/>
          <w:spacing w:val="-11"/>
          <w:sz w:val="32"/>
          <w:szCs w:val="32"/>
        </w:rPr>
        <w:t>国家推进少数民族地区教育发展的举措和成就调查研究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中外学校间学生交流活动的调查研究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建设学习型社会、完善终身教育实践的调查研究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大学生自主创业案例研究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互联网、大数据等新技术的教学应用，特别是在线教育的调查研究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校园文化、学生社团的调查研究</w:t>
      </w:r>
    </w:p>
    <w:p w:rsidR="006C3259" w:rsidRDefault="00C43C46">
      <w:pPr>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pacing w:val="-6"/>
          <w:sz w:val="32"/>
          <w:szCs w:val="32"/>
        </w:rPr>
        <w:t>高校思想政治工作</w:t>
      </w:r>
      <w:proofErr w:type="gramStart"/>
      <w:r>
        <w:rPr>
          <w:rFonts w:ascii="Times New Roman" w:eastAsia="仿宋_GB2312" w:hAnsi="Times New Roman" w:cs="Times New Roman"/>
          <w:spacing w:val="-6"/>
          <w:sz w:val="32"/>
          <w:szCs w:val="32"/>
        </w:rPr>
        <w:t>及思政课创新</w:t>
      </w:r>
      <w:proofErr w:type="gramEnd"/>
      <w:r>
        <w:rPr>
          <w:rFonts w:ascii="Times New Roman" w:eastAsia="仿宋_GB2312" w:hAnsi="Times New Roman" w:cs="Times New Roman"/>
          <w:spacing w:val="-6"/>
          <w:sz w:val="32"/>
          <w:szCs w:val="32"/>
        </w:rPr>
        <w:t>实践的经验调查研究</w:t>
      </w:r>
    </w:p>
    <w:p w:rsidR="006C3259" w:rsidRDefault="00C43C46">
      <w:pPr>
        <w:spacing w:line="560" w:lineRule="exact"/>
        <w:ind w:firstLineChars="200" w:firstLine="640"/>
        <w:rPr>
          <w:rFonts w:ascii="Times New Roman" w:eastAsia="仿宋_GB2312" w:hAnsi="Times New Roman" w:cs="Times New Roman"/>
          <w:spacing w:val="-17"/>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pacing w:val="-17"/>
          <w:sz w:val="32"/>
          <w:szCs w:val="32"/>
        </w:rPr>
        <w:t>支持和规范民办教育发展，规范校外培训机构的调查研究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管理类</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数据开放共享和个人隐私保护问题调查研究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数据作为生产要素的产权界定、收益分配调查研究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特大城市数字化治理及风险防控调查研究</w:t>
      </w:r>
    </w:p>
    <w:p w:rsidR="006C3259" w:rsidRDefault="00C43C4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知识产权保护、科技成果转化调查研究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大型数字平台企业监管问题调查研究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灵活就业社会保障制度调查研究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生态产品价值实现机制调查研究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废旧物资循环利用体系调查研究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环境污染专项整治效果评估调查研究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企业经营管理数字化、智能化、网络化的调查研究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我国企业家队伍成长发展的调查分析</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企业在创新转型升级中崛起和发展的典型调查</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突发公共事件监测预警处置机制调查研究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新世纪我国商会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企业和企业家协会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建设新进展、新作</w:t>
      </w:r>
      <w:r>
        <w:rPr>
          <w:rFonts w:ascii="Times New Roman" w:eastAsia="仿宋_GB2312" w:hAnsi="Times New Roman" w:cs="Times New Roman"/>
          <w:sz w:val="32"/>
          <w:szCs w:val="32"/>
        </w:rPr>
        <w:lastRenderedPageBreak/>
        <w:t>用调查研究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在全面深化改革中政府转型、行政改革和法治政府建设的典型调查</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基层政府行政管理体制改革创新的典型调查研究</w:t>
      </w:r>
    </w:p>
    <w:p w:rsidR="006C3259" w:rsidRDefault="00C43C46">
      <w:pPr>
        <w:spacing w:line="540" w:lineRule="exact"/>
        <w:ind w:firstLineChars="200" w:firstLine="640"/>
        <w:rPr>
          <w:rFonts w:ascii="Times New Roman" w:eastAsia="仿宋_GB2312" w:hAnsi="Times New Roman" w:cs="Times New Roman"/>
          <w:spacing w:val="-17"/>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pacing w:val="-17"/>
          <w:sz w:val="32"/>
          <w:szCs w:val="32"/>
        </w:rPr>
        <w:t>政府提供公共服务与购买公共服务改革的典型调查研究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便民快捷健全的社会保障服务体系建设的调查研究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19.</w:t>
      </w:r>
      <w:r>
        <w:rPr>
          <w:rFonts w:ascii="Times New Roman" w:eastAsia="仿宋_GB2312" w:hAnsi="Times New Roman" w:cs="Times New Roman"/>
          <w:sz w:val="32"/>
          <w:szCs w:val="32"/>
        </w:rPr>
        <w:t>各地建立和完善中小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服务体系实践和经验的调查研究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基层政府推进政务公开、信息公开的调查研究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步简政放权改革中基层政府管理和服务体制机制改革创新的调查研究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县乡政府管理成本降低状况及存在问题的调查研究</w:t>
      </w:r>
    </w:p>
    <w:p w:rsidR="006C3259" w:rsidRDefault="00C43C4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企业、政府、城市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智能</w:t>
      </w:r>
      <w:r>
        <w:rPr>
          <w:rFonts w:ascii="Times New Roman" w:eastAsia="仿宋_GB2312" w:hAnsi="Times New Roman" w:cs="Times New Roman"/>
          <w:sz w:val="32"/>
          <w:szCs w:val="32"/>
        </w:rPr>
        <w:t>+”</w:t>
      </w:r>
      <w:r>
        <w:rPr>
          <w:rFonts w:ascii="Times New Roman" w:eastAsia="仿宋_GB2312" w:hAnsi="Times New Roman" w:cs="Times New Roman"/>
          <w:sz w:val="32"/>
          <w:szCs w:val="32"/>
        </w:rPr>
        <w:t>管理创新的调查研究</w:t>
      </w:r>
    </w:p>
    <w:p w:rsidR="006C3259" w:rsidRDefault="00C43C46" w:rsidP="0039395D">
      <w:pPr>
        <w:spacing w:line="540" w:lineRule="exact"/>
        <w:ind w:firstLineChars="200" w:firstLine="640"/>
        <w:rPr>
          <w:rFonts w:ascii="Times New Roman" w:eastAsia="黑体" w:hAnsi="Times New Roman" w:cs="Times New Roman"/>
          <w:sz w:val="32"/>
          <w:szCs w:val="32"/>
          <w:lang w:val="en-US"/>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适应高质量发展要求的政绩考核体系调查研究</w:t>
      </w:r>
      <w:r>
        <w:rPr>
          <w:rFonts w:ascii="Times New Roman" w:eastAsia="仿宋_GB2312" w:hAnsi="Times New Roman" w:cs="Times New Roman"/>
          <w:color w:val="000000"/>
          <w:sz w:val="28"/>
          <w:szCs w:val="28"/>
        </w:rPr>
        <w:t xml:space="preserve"> </w:t>
      </w:r>
    </w:p>
    <w:sectPr w:rsidR="006C3259">
      <w:footerReference w:type="default" r:id="rId10"/>
      <w:pgSz w:w="11906" w:h="16838"/>
      <w:pgMar w:top="1701" w:right="1417" w:bottom="1361" w:left="181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97" w:rsidRDefault="00E82197">
      <w:r>
        <w:separator/>
      </w:r>
    </w:p>
  </w:endnote>
  <w:endnote w:type="continuationSeparator" w:id="0">
    <w:p w:rsidR="00E82197" w:rsidRDefault="00E8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DLF-32769-4-151717942">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248" w:rsidRDefault="00944248">
    <w:pPr>
      <w:pStyle w:val="a4"/>
      <w:spacing w:line="14" w:lineRule="auto"/>
      <w:rPr>
        <w:sz w:val="20"/>
      </w:rPr>
    </w:pPr>
    <w:r>
      <w:rPr>
        <w:noProof/>
        <w:sz w:val="20"/>
        <w:lang w:val="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4248" w:rsidRDefault="00944248">
                          <w:pPr>
                            <w:pStyle w:val="a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3A1A4E">
                            <w:rPr>
                              <w:noProof/>
                              <w:sz w:val="28"/>
                              <w:szCs w:val="28"/>
                            </w:rPr>
                            <w:t>- 4 -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944248" w:rsidRDefault="00944248">
                    <w:pPr>
                      <w:pStyle w:val="a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3A1A4E">
                      <w:rPr>
                        <w:noProof/>
                        <w:sz w:val="28"/>
                        <w:szCs w:val="28"/>
                      </w:rPr>
                      <w:t>- 4 -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97" w:rsidRDefault="00E82197">
      <w:r>
        <w:separator/>
      </w:r>
    </w:p>
  </w:footnote>
  <w:footnote w:type="continuationSeparator" w:id="0">
    <w:p w:rsidR="00E82197" w:rsidRDefault="00E8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68102"/>
    <w:multiLevelType w:val="singleLevel"/>
    <w:tmpl w:val="ED868102"/>
    <w:lvl w:ilvl="0">
      <w:start w:val="1"/>
      <w:numFmt w:val="decimal"/>
      <w:suff w:val="space"/>
      <w:lvlText w:val="%1."/>
      <w:lvlJc w:val="left"/>
    </w:lvl>
  </w:abstractNum>
  <w:abstractNum w:abstractNumId="1">
    <w:nsid w:val="11FBC624"/>
    <w:multiLevelType w:val="singleLevel"/>
    <w:tmpl w:val="11FBC624"/>
    <w:lvl w:ilvl="0">
      <w:start w:val="1"/>
      <w:numFmt w:val="chineseCounting"/>
      <w:suff w:val="nothing"/>
      <w:lvlText w:val="%1、"/>
      <w:lvlJc w:val="left"/>
      <w:rPr>
        <w:rFonts w:hint="eastAsia"/>
      </w:rPr>
    </w:lvl>
  </w:abstractNum>
  <w:abstractNum w:abstractNumId="2">
    <w:nsid w:val="1AE90780"/>
    <w:multiLevelType w:val="multilevel"/>
    <w:tmpl w:val="1AE90780"/>
    <w:lvl w:ilvl="0">
      <w:start w:val="2"/>
      <w:numFmt w:val="bullet"/>
      <w:lvlText w:val="□"/>
      <w:lvlJc w:val="left"/>
      <w:pPr>
        <w:ind w:left="2570" w:hanging="360"/>
      </w:pPr>
      <w:rPr>
        <w:rFonts w:ascii="华文仿宋" w:eastAsia="华文仿宋" w:hAnsi="华文仿宋" w:cs="DLF-32769-4-151717942" w:hint="eastAsia"/>
      </w:rPr>
    </w:lvl>
    <w:lvl w:ilvl="1">
      <w:start w:val="1"/>
      <w:numFmt w:val="bullet"/>
      <w:lvlText w:val=""/>
      <w:lvlJc w:val="left"/>
      <w:pPr>
        <w:ind w:left="3050" w:hanging="420"/>
      </w:pPr>
      <w:rPr>
        <w:rFonts w:ascii="Wingdings" w:hAnsi="Wingdings" w:hint="default"/>
      </w:rPr>
    </w:lvl>
    <w:lvl w:ilvl="2">
      <w:start w:val="1"/>
      <w:numFmt w:val="bullet"/>
      <w:lvlText w:val=""/>
      <w:lvlJc w:val="left"/>
      <w:pPr>
        <w:ind w:left="3470" w:hanging="420"/>
      </w:pPr>
      <w:rPr>
        <w:rFonts w:ascii="Wingdings" w:hAnsi="Wingdings" w:hint="default"/>
      </w:rPr>
    </w:lvl>
    <w:lvl w:ilvl="3">
      <w:start w:val="1"/>
      <w:numFmt w:val="bullet"/>
      <w:lvlText w:val=""/>
      <w:lvlJc w:val="left"/>
      <w:pPr>
        <w:ind w:left="3890" w:hanging="420"/>
      </w:pPr>
      <w:rPr>
        <w:rFonts w:ascii="Wingdings" w:hAnsi="Wingdings" w:hint="default"/>
      </w:rPr>
    </w:lvl>
    <w:lvl w:ilvl="4">
      <w:start w:val="1"/>
      <w:numFmt w:val="bullet"/>
      <w:lvlText w:val=""/>
      <w:lvlJc w:val="left"/>
      <w:pPr>
        <w:ind w:left="4310" w:hanging="420"/>
      </w:pPr>
      <w:rPr>
        <w:rFonts w:ascii="Wingdings" w:hAnsi="Wingdings" w:hint="default"/>
      </w:rPr>
    </w:lvl>
    <w:lvl w:ilvl="5">
      <w:start w:val="1"/>
      <w:numFmt w:val="bullet"/>
      <w:lvlText w:val=""/>
      <w:lvlJc w:val="left"/>
      <w:pPr>
        <w:ind w:left="4730" w:hanging="420"/>
      </w:pPr>
      <w:rPr>
        <w:rFonts w:ascii="Wingdings" w:hAnsi="Wingdings" w:hint="default"/>
      </w:rPr>
    </w:lvl>
    <w:lvl w:ilvl="6">
      <w:start w:val="1"/>
      <w:numFmt w:val="bullet"/>
      <w:lvlText w:val=""/>
      <w:lvlJc w:val="left"/>
      <w:pPr>
        <w:ind w:left="5150" w:hanging="420"/>
      </w:pPr>
      <w:rPr>
        <w:rFonts w:ascii="Wingdings" w:hAnsi="Wingdings" w:hint="default"/>
      </w:rPr>
    </w:lvl>
    <w:lvl w:ilvl="7">
      <w:start w:val="1"/>
      <w:numFmt w:val="bullet"/>
      <w:lvlText w:val=""/>
      <w:lvlJc w:val="left"/>
      <w:pPr>
        <w:ind w:left="5570" w:hanging="420"/>
      </w:pPr>
      <w:rPr>
        <w:rFonts w:ascii="Wingdings" w:hAnsi="Wingdings" w:hint="default"/>
      </w:rPr>
    </w:lvl>
    <w:lvl w:ilvl="8">
      <w:start w:val="1"/>
      <w:numFmt w:val="bullet"/>
      <w:lvlText w:val=""/>
      <w:lvlJc w:val="left"/>
      <w:pPr>
        <w:ind w:left="5990" w:hanging="420"/>
      </w:pPr>
      <w:rPr>
        <w:rFonts w:ascii="Wingdings" w:hAnsi="Wingdings" w:hint="default"/>
      </w:rPr>
    </w:lvl>
  </w:abstractNum>
  <w:abstractNum w:abstractNumId="3">
    <w:nsid w:val="3F826CB6"/>
    <w:multiLevelType w:val="singleLevel"/>
    <w:tmpl w:val="3F826CB6"/>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B26FA"/>
    <w:rsid w:val="000224AF"/>
    <w:rsid w:val="000329E6"/>
    <w:rsid w:val="00043C6D"/>
    <w:rsid w:val="00073426"/>
    <w:rsid w:val="000F502B"/>
    <w:rsid w:val="00110097"/>
    <w:rsid w:val="00131990"/>
    <w:rsid w:val="00143BEC"/>
    <w:rsid w:val="00143C4E"/>
    <w:rsid w:val="00181A64"/>
    <w:rsid w:val="001B5E1C"/>
    <w:rsid w:val="0020202E"/>
    <w:rsid w:val="00212E24"/>
    <w:rsid w:val="0024714E"/>
    <w:rsid w:val="00265DFD"/>
    <w:rsid w:val="00270EDB"/>
    <w:rsid w:val="00274369"/>
    <w:rsid w:val="00277B58"/>
    <w:rsid w:val="002D21F4"/>
    <w:rsid w:val="0030774B"/>
    <w:rsid w:val="0032436C"/>
    <w:rsid w:val="0033485D"/>
    <w:rsid w:val="00380A0F"/>
    <w:rsid w:val="00385AA1"/>
    <w:rsid w:val="0039395D"/>
    <w:rsid w:val="0039573E"/>
    <w:rsid w:val="003A1A4E"/>
    <w:rsid w:val="003C0C77"/>
    <w:rsid w:val="003D51A5"/>
    <w:rsid w:val="0041757A"/>
    <w:rsid w:val="00475BCE"/>
    <w:rsid w:val="0048192D"/>
    <w:rsid w:val="004C03DB"/>
    <w:rsid w:val="004D7C8E"/>
    <w:rsid w:val="005115AA"/>
    <w:rsid w:val="0054012A"/>
    <w:rsid w:val="005743BA"/>
    <w:rsid w:val="005B420A"/>
    <w:rsid w:val="005C24D1"/>
    <w:rsid w:val="00622617"/>
    <w:rsid w:val="00642012"/>
    <w:rsid w:val="00664EE2"/>
    <w:rsid w:val="00667AB0"/>
    <w:rsid w:val="00687092"/>
    <w:rsid w:val="00696528"/>
    <w:rsid w:val="006C3259"/>
    <w:rsid w:val="006D486A"/>
    <w:rsid w:val="006F54C7"/>
    <w:rsid w:val="00706DB3"/>
    <w:rsid w:val="00786C9A"/>
    <w:rsid w:val="0079296C"/>
    <w:rsid w:val="007A5E1E"/>
    <w:rsid w:val="007F0C9B"/>
    <w:rsid w:val="007F1361"/>
    <w:rsid w:val="007F6C9D"/>
    <w:rsid w:val="0087012E"/>
    <w:rsid w:val="008D64C5"/>
    <w:rsid w:val="008E09C2"/>
    <w:rsid w:val="008F3275"/>
    <w:rsid w:val="009069DE"/>
    <w:rsid w:val="00914B57"/>
    <w:rsid w:val="00937A97"/>
    <w:rsid w:val="00944248"/>
    <w:rsid w:val="00966992"/>
    <w:rsid w:val="009D6C51"/>
    <w:rsid w:val="009F219D"/>
    <w:rsid w:val="00A27188"/>
    <w:rsid w:val="00A3267C"/>
    <w:rsid w:val="00A738C6"/>
    <w:rsid w:val="00AA1FE2"/>
    <w:rsid w:val="00AA6F22"/>
    <w:rsid w:val="00AC6931"/>
    <w:rsid w:val="00AD2A68"/>
    <w:rsid w:val="00B22504"/>
    <w:rsid w:val="00B2678A"/>
    <w:rsid w:val="00B27B30"/>
    <w:rsid w:val="00B374DD"/>
    <w:rsid w:val="00B65C0D"/>
    <w:rsid w:val="00BB4BB6"/>
    <w:rsid w:val="00C43C46"/>
    <w:rsid w:val="00C55D0C"/>
    <w:rsid w:val="00C80CCA"/>
    <w:rsid w:val="00C84EFB"/>
    <w:rsid w:val="00C85603"/>
    <w:rsid w:val="00CB08EC"/>
    <w:rsid w:val="00CC5A22"/>
    <w:rsid w:val="00CF2A7C"/>
    <w:rsid w:val="00CF4DA1"/>
    <w:rsid w:val="00D064C3"/>
    <w:rsid w:val="00D51EF7"/>
    <w:rsid w:val="00D6421A"/>
    <w:rsid w:val="00DA1EA4"/>
    <w:rsid w:val="00DC1D2F"/>
    <w:rsid w:val="00DC3B7E"/>
    <w:rsid w:val="00DF7F4A"/>
    <w:rsid w:val="00E024AC"/>
    <w:rsid w:val="00E82197"/>
    <w:rsid w:val="00EC1100"/>
    <w:rsid w:val="00EF271A"/>
    <w:rsid w:val="00F30B3A"/>
    <w:rsid w:val="00FA0420"/>
    <w:rsid w:val="00FB0E3B"/>
    <w:rsid w:val="00FC4D01"/>
    <w:rsid w:val="01EB2AD6"/>
    <w:rsid w:val="048B26FA"/>
    <w:rsid w:val="04C62021"/>
    <w:rsid w:val="05BA6A42"/>
    <w:rsid w:val="08920843"/>
    <w:rsid w:val="08B9634E"/>
    <w:rsid w:val="09201CE2"/>
    <w:rsid w:val="099E7326"/>
    <w:rsid w:val="0DB45E30"/>
    <w:rsid w:val="0F3147EA"/>
    <w:rsid w:val="10E16E70"/>
    <w:rsid w:val="1EAE336D"/>
    <w:rsid w:val="20B50B0B"/>
    <w:rsid w:val="22B53DFF"/>
    <w:rsid w:val="26B06004"/>
    <w:rsid w:val="26B2504F"/>
    <w:rsid w:val="27E742EC"/>
    <w:rsid w:val="2B2A3DC0"/>
    <w:rsid w:val="2CF81D9E"/>
    <w:rsid w:val="33DE0408"/>
    <w:rsid w:val="36EB52A4"/>
    <w:rsid w:val="37D1102B"/>
    <w:rsid w:val="3AB01B8E"/>
    <w:rsid w:val="3E036018"/>
    <w:rsid w:val="428271FE"/>
    <w:rsid w:val="44B90D60"/>
    <w:rsid w:val="45DB5B3E"/>
    <w:rsid w:val="49D25824"/>
    <w:rsid w:val="4AC80141"/>
    <w:rsid w:val="4E1C36AF"/>
    <w:rsid w:val="4E962A35"/>
    <w:rsid w:val="503D4DF4"/>
    <w:rsid w:val="50837274"/>
    <w:rsid w:val="52B53ED9"/>
    <w:rsid w:val="55D55748"/>
    <w:rsid w:val="5EAD3E84"/>
    <w:rsid w:val="640920FD"/>
    <w:rsid w:val="73F318C0"/>
    <w:rsid w:val="748D0770"/>
    <w:rsid w:val="75634B85"/>
    <w:rsid w:val="781935AC"/>
    <w:rsid w:val="7B8A3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32" w:right="692"/>
      <w:jc w:val="center"/>
      <w:outlineLvl w:val="0"/>
    </w:pPr>
    <w:rPr>
      <w:rFonts w:ascii="PMingLiU" w:eastAsia="PMingLiU" w:hAnsi="PMingLiU" w:cs="PMingLiU"/>
      <w:sz w:val="44"/>
      <w:szCs w:val="44"/>
    </w:rPr>
  </w:style>
  <w:style w:type="paragraph" w:styleId="2">
    <w:name w:val="heading 2"/>
    <w:basedOn w:val="a"/>
    <w:next w:val="a"/>
    <w:uiPriority w:val="9"/>
    <w:unhideWhenUsed/>
    <w:qFormat/>
    <w:pPr>
      <w:ind w:left="3217" w:right="770" w:hanging="2617"/>
      <w:outlineLvl w:val="1"/>
    </w:pPr>
    <w:rPr>
      <w:sz w:val="39"/>
      <w:szCs w:val="39"/>
    </w:rPr>
  </w:style>
  <w:style w:type="paragraph" w:styleId="3">
    <w:name w:val="heading 3"/>
    <w:basedOn w:val="a"/>
    <w:next w:val="a"/>
    <w:uiPriority w:val="9"/>
    <w:unhideWhenUsed/>
    <w:qFormat/>
    <w:pPr>
      <w:ind w:left="708"/>
      <w:outlineLvl w:val="2"/>
    </w:pPr>
    <w:rPr>
      <w:sz w:val="30"/>
      <w:szCs w:val="30"/>
    </w:rPr>
  </w:style>
  <w:style w:type="paragraph" w:styleId="4">
    <w:name w:val="heading 4"/>
    <w:basedOn w:val="a"/>
    <w:next w:val="a"/>
    <w:uiPriority w:val="9"/>
    <w:unhideWhenUsed/>
    <w:qFormat/>
    <w:pPr>
      <w:ind w:left="496"/>
      <w:outlineLvl w:val="3"/>
    </w:pPr>
    <w:rPr>
      <w:sz w:val="29"/>
      <w:szCs w:val="29"/>
    </w:rPr>
  </w:style>
  <w:style w:type="paragraph" w:styleId="5">
    <w:name w:val="heading 5"/>
    <w:basedOn w:val="a"/>
    <w:next w:val="a"/>
    <w:uiPriority w:val="9"/>
    <w:unhideWhenUsed/>
    <w:qFormat/>
    <w:pPr>
      <w:ind w:left="1143"/>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spacing w:before="214"/>
      <w:ind w:left="120"/>
    </w:pPr>
    <w:rPr>
      <w:sz w:val="32"/>
      <w:szCs w:val="32"/>
    </w:rPr>
  </w:style>
  <w:style w:type="paragraph" w:styleId="a5">
    <w:name w:val="Body Text Indent"/>
    <w:basedOn w:val="a"/>
    <w:qFormat/>
    <w:pPr>
      <w:spacing w:line="640" w:lineRule="exact"/>
      <w:ind w:firstLine="630"/>
    </w:pPr>
    <w:rPr>
      <w:rFonts w:ascii="仿宋_GB2312" w:eastAsia="仿宋_GB2312"/>
      <w:sz w:val="32"/>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Autospacing="1" w:after="100" w:afterAutospacing="1"/>
    </w:pPr>
    <w:rPr>
      <w:sz w:val="24"/>
      <w:szCs w:val="24"/>
    </w:rPr>
  </w:style>
  <w:style w:type="paragraph" w:styleId="aa">
    <w:name w:val="Title"/>
    <w:basedOn w:val="a"/>
    <w:next w:val="a"/>
    <w:uiPriority w:val="10"/>
    <w:qFormat/>
    <w:pPr>
      <w:jc w:val="center"/>
      <w:outlineLvl w:val="0"/>
    </w:pPr>
    <w:rPr>
      <w:rFonts w:ascii="方正大标宋简体" w:eastAsia="方正大标宋简体" w:hAnsi="方正大标宋简体"/>
      <w:bCs/>
      <w:sz w:val="44"/>
      <w:szCs w:val="32"/>
    </w:rPr>
  </w:style>
  <w:style w:type="paragraph" w:styleId="ab">
    <w:name w:val="annotation subject"/>
    <w:basedOn w:val="a3"/>
    <w:next w:val="a3"/>
    <w:link w:val="Char3"/>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rPr>
  </w:style>
  <w:style w:type="character" w:styleId="ae">
    <w:name w:val="pag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Char4">
    <w:name w:val="Char"/>
    <w:basedOn w:val="a"/>
    <w:qFormat/>
    <w:rPr>
      <w:szCs w:val="20"/>
    </w:rPr>
  </w:style>
  <w:style w:type="paragraph" w:styleId="af1">
    <w:name w:val="List Paragraph"/>
    <w:basedOn w:val="a"/>
    <w:uiPriority w:val="1"/>
    <w:qFormat/>
    <w:pPr>
      <w:ind w:left="541" w:hanging="429"/>
    </w:pPr>
  </w:style>
  <w:style w:type="paragraph" w:customStyle="1" w:styleId="TableParagraph">
    <w:name w:val="Table Paragraph"/>
    <w:basedOn w:val="a"/>
    <w:uiPriority w:val="1"/>
    <w:qFormat/>
    <w:pPr>
      <w:jc w:val="center"/>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ascii="宋体" w:hAnsi="宋体" w:cs="宋体"/>
      <w:sz w:val="22"/>
      <w:szCs w:val="22"/>
      <w:lang w:val="zh-CN" w:bidi="zh-CN"/>
    </w:rPr>
  </w:style>
  <w:style w:type="character" w:customStyle="1" w:styleId="Char3">
    <w:name w:val="批注主题 Char"/>
    <w:basedOn w:val="Char"/>
    <w:link w:val="ab"/>
    <w:qFormat/>
    <w:rPr>
      <w:rFonts w:ascii="宋体" w:hAnsi="宋体" w:cs="宋体"/>
      <w:b/>
      <w:bCs/>
      <w:sz w:val="22"/>
      <w:szCs w:val="22"/>
      <w:lang w:val="zh-CN" w:bidi="zh-CN"/>
    </w:rPr>
  </w:style>
  <w:style w:type="character" w:customStyle="1" w:styleId="Char0">
    <w:name w:val="批注框文本 Char"/>
    <w:basedOn w:val="a0"/>
    <w:link w:val="a6"/>
    <w:qFormat/>
    <w:rPr>
      <w:rFonts w:ascii="宋体" w:hAnsi="宋体" w:cs="宋体"/>
      <w:sz w:val="18"/>
      <w:szCs w:val="18"/>
      <w:lang w:val="zh-CN" w:bidi="zh-CN"/>
    </w:rPr>
  </w:style>
  <w:style w:type="character" w:customStyle="1" w:styleId="Char2">
    <w:name w:val="页眉 Char"/>
    <w:basedOn w:val="a0"/>
    <w:link w:val="a8"/>
    <w:qFormat/>
    <w:rPr>
      <w:rFonts w:ascii="宋体" w:hAnsi="宋体" w:cs="宋体"/>
      <w:sz w:val="18"/>
      <w:szCs w:val="18"/>
      <w:lang w:val="zh-CN" w:bidi="zh-CN"/>
    </w:rPr>
  </w:style>
  <w:style w:type="character" w:customStyle="1" w:styleId="Char1">
    <w:name w:val="页脚 Char"/>
    <w:basedOn w:val="a0"/>
    <w:link w:val="a7"/>
    <w:uiPriority w:val="99"/>
    <w:qFormat/>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32" w:right="692"/>
      <w:jc w:val="center"/>
      <w:outlineLvl w:val="0"/>
    </w:pPr>
    <w:rPr>
      <w:rFonts w:ascii="PMingLiU" w:eastAsia="PMingLiU" w:hAnsi="PMingLiU" w:cs="PMingLiU"/>
      <w:sz w:val="44"/>
      <w:szCs w:val="44"/>
    </w:rPr>
  </w:style>
  <w:style w:type="paragraph" w:styleId="2">
    <w:name w:val="heading 2"/>
    <w:basedOn w:val="a"/>
    <w:next w:val="a"/>
    <w:uiPriority w:val="9"/>
    <w:unhideWhenUsed/>
    <w:qFormat/>
    <w:pPr>
      <w:ind w:left="3217" w:right="770" w:hanging="2617"/>
      <w:outlineLvl w:val="1"/>
    </w:pPr>
    <w:rPr>
      <w:sz w:val="39"/>
      <w:szCs w:val="39"/>
    </w:rPr>
  </w:style>
  <w:style w:type="paragraph" w:styleId="3">
    <w:name w:val="heading 3"/>
    <w:basedOn w:val="a"/>
    <w:next w:val="a"/>
    <w:uiPriority w:val="9"/>
    <w:unhideWhenUsed/>
    <w:qFormat/>
    <w:pPr>
      <w:ind w:left="708"/>
      <w:outlineLvl w:val="2"/>
    </w:pPr>
    <w:rPr>
      <w:sz w:val="30"/>
      <w:szCs w:val="30"/>
    </w:rPr>
  </w:style>
  <w:style w:type="paragraph" w:styleId="4">
    <w:name w:val="heading 4"/>
    <w:basedOn w:val="a"/>
    <w:next w:val="a"/>
    <w:uiPriority w:val="9"/>
    <w:unhideWhenUsed/>
    <w:qFormat/>
    <w:pPr>
      <w:ind w:left="496"/>
      <w:outlineLvl w:val="3"/>
    </w:pPr>
    <w:rPr>
      <w:sz w:val="29"/>
      <w:szCs w:val="29"/>
    </w:rPr>
  </w:style>
  <w:style w:type="paragraph" w:styleId="5">
    <w:name w:val="heading 5"/>
    <w:basedOn w:val="a"/>
    <w:next w:val="a"/>
    <w:uiPriority w:val="9"/>
    <w:unhideWhenUsed/>
    <w:qFormat/>
    <w:pPr>
      <w:ind w:left="1143"/>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spacing w:before="214"/>
      <w:ind w:left="120"/>
    </w:pPr>
    <w:rPr>
      <w:sz w:val="32"/>
      <w:szCs w:val="32"/>
    </w:rPr>
  </w:style>
  <w:style w:type="paragraph" w:styleId="a5">
    <w:name w:val="Body Text Indent"/>
    <w:basedOn w:val="a"/>
    <w:qFormat/>
    <w:pPr>
      <w:spacing w:line="640" w:lineRule="exact"/>
      <w:ind w:firstLine="630"/>
    </w:pPr>
    <w:rPr>
      <w:rFonts w:ascii="仿宋_GB2312" w:eastAsia="仿宋_GB2312"/>
      <w:sz w:val="32"/>
    </w:r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Autospacing="1" w:after="100" w:afterAutospacing="1"/>
    </w:pPr>
    <w:rPr>
      <w:sz w:val="24"/>
      <w:szCs w:val="24"/>
    </w:rPr>
  </w:style>
  <w:style w:type="paragraph" w:styleId="aa">
    <w:name w:val="Title"/>
    <w:basedOn w:val="a"/>
    <w:next w:val="a"/>
    <w:uiPriority w:val="10"/>
    <w:qFormat/>
    <w:pPr>
      <w:jc w:val="center"/>
      <w:outlineLvl w:val="0"/>
    </w:pPr>
    <w:rPr>
      <w:rFonts w:ascii="方正大标宋简体" w:eastAsia="方正大标宋简体" w:hAnsi="方正大标宋简体"/>
      <w:bCs/>
      <w:sz w:val="44"/>
      <w:szCs w:val="32"/>
    </w:rPr>
  </w:style>
  <w:style w:type="paragraph" w:styleId="ab">
    <w:name w:val="annotation subject"/>
    <w:basedOn w:val="a3"/>
    <w:next w:val="a3"/>
    <w:link w:val="Char3"/>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rPr>
  </w:style>
  <w:style w:type="character" w:styleId="ae">
    <w:name w:val="page number"/>
    <w:basedOn w:val="a0"/>
    <w:qFormat/>
  </w:style>
  <w:style w:type="character" w:styleId="af">
    <w:name w:val="Hyperlink"/>
    <w:basedOn w:val="a0"/>
    <w:qFormat/>
    <w:rPr>
      <w:color w:val="0000FF"/>
      <w:u w:val="single"/>
    </w:rPr>
  </w:style>
  <w:style w:type="character" w:styleId="af0">
    <w:name w:val="annotation reference"/>
    <w:basedOn w:val="a0"/>
    <w:qFormat/>
    <w:rPr>
      <w:sz w:val="21"/>
      <w:szCs w:val="21"/>
    </w:rPr>
  </w:style>
  <w:style w:type="paragraph" w:customStyle="1" w:styleId="Char4">
    <w:name w:val="Char"/>
    <w:basedOn w:val="a"/>
    <w:qFormat/>
    <w:rPr>
      <w:szCs w:val="20"/>
    </w:rPr>
  </w:style>
  <w:style w:type="paragraph" w:styleId="af1">
    <w:name w:val="List Paragraph"/>
    <w:basedOn w:val="a"/>
    <w:uiPriority w:val="1"/>
    <w:qFormat/>
    <w:pPr>
      <w:ind w:left="541" w:hanging="429"/>
    </w:pPr>
  </w:style>
  <w:style w:type="paragraph" w:customStyle="1" w:styleId="TableParagraph">
    <w:name w:val="Table Paragraph"/>
    <w:basedOn w:val="a"/>
    <w:uiPriority w:val="1"/>
    <w:qFormat/>
    <w:pPr>
      <w:jc w:val="center"/>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har">
    <w:name w:val="批注文字 Char"/>
    <w:basedOn w:val="a0"/>
    <w:link w:val="a3"/>
    <w:qFormat/>
    <w:rPr>
      <w:rFonts w:ascii="宋体" w:hAnsi="宋体" w:cs="宋体"/>
      <w:sz w:val="22"/>
      <w:szCs w:val="22"/>
      <w:lang w:val="zh-CN" w:bidi="zh-CN"/>
    </w:rPr>
  </w:style>
  <w:style w:type="character" w:customStyle="1" w:styleId="Char3">
    <w:name w:val="批注主题 Char"/>
    <w:basedOn w:val="Char"/>
    <w:link w:val="ab"/>
    <w:qFormat/>
    <w:rPr>
      <w:rFonts w:ascii="宋体" w:hAnsi="宋体" w:cs="宋体"/>
      <w:b/>
      <w:bCs/>
      <w:sz w:val="22"/>
      <w:szCs w:val="22"/>
      <w:lang w:val="zh-CN" w:bidi="zh-CN"/>
    </w:rPr>
  </w:style>
  <w:style w:type="character" w:customStyle="1" w:styleId="Char0">
    <w:name w:val="批注框文本 Char"/>
    <w:basedOn w:val="a0"/>
    <w:link w:val="a6"/>
    <w:qFormat/>
    <w:rPr>
      <w:rFonts w:ascii="宋体" w:hAnsi="宋体" w:cs="宋体"/>
      <w:sz w:val="18"/>
      <w:szCs w:val="18"/>
      <w:lang w:val="zh-CN" w:bidi="zh-CN"/>
    </w:rPr>
  </w:style>
  <w:style w:type="character" w:customStyle="1" w:styleId="Char2">
    <w:name w:val="页眉 Char"/>
    <w:basedOn w:val="a0"/>
    <w:link w:val="a8"/>
    <w:qFormat/>
    <w:rPr>
      <w:rFonts w:ascii="宋体" w:hAnsi="宋体" w:cs="宋体"/>
      <w:sz w:val="18"/>
      <w:szCs w:val="18"/>
      <w:lang w:val="zh-CN" w:bidi="zh-CN"/>
    </w:rPr>
  </w:style>
  <w:style w:type="character" w:customStyle="1" w:styleId="Char1">
    <w:name w:val="页脚 Char"/>
    <w:basedOn w:val="a0"/>
    <w:link w:val="a7"/>
    <w:uiPriority w:val="99"/>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5EE78-6FAE-4AC0-B1B2-54B55297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621</Words>
  <Characters>3543</Characters>
  <Application>Microsoft Office Word</Application>
  <DocSecurity>0</DocSecurity>
  <Lines>29</Lines>
  <Paragraphs>8</Paragraphs>
  <ScaleCrop>false</ScaleCrop>
  <Company>china</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dc:creator>
  <cp:lastModifiedBy>DELL</cp:lastModifiedBy>
  <cp:revision>5</cp:revision>
  <cp:lastPrinted>2021-03-04T07:23:00Z</cp:lastPrinted>
  <dcterms:created xsi:type="dcterms:W3CDTF">2021-03-04T11:44:00Z</dcterms:created>
  <dcterms:modified xsi:type="dcterms:W3CDTF">2021-03-15T07:04:00Z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